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957" w:rsidRDefault="00E75957" w:rsidP="00CE601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ФЕДЕРАЛЬНОЕ ГОСУДАРСТВЕННОЕ БЮДЖЕТНОЕ</w:t>
      </w:r>
    </w:p>
    <w:p w:rsidR="00E75957" w:rsidRDefault="00E75957" w:rsidP="00CE601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iCs/>
          <w:color w:val="000000"/>
          <w:sz w:val="22"/>
          <w:szCs w:val="22"/>
        </w:rPr>
        <w:t>ОБРАЗОВАТЕЛЬНОЕ УЧРЕЖДЕНИЕ</w:t>
      </w:r>
      <w:r>
        <w:rPr>
          <w:b/>
          <w:sz w:val="22"/>
          <w:szCs w:val="22"/>
        </w:rPr>
        <w:t xml:space="preserve"> ВЫСШЕГО ОБРАЗОВАНИЯ</w:t>
      </w:r>
    </w:p>
    <w:p w:rsidR="00E75957" w:rsidRDefault="00E75957" w:rsidP="00CE601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«БАШКИРСКИЙ ГОСУДАРСТВЕННЫЙ МЕДИЦИНСКИЙ УНИВЕРСИТЕТ»</w:t>
      </w:r>
    </w:p>
    <w:p w:rsidR="00E75957" w:rsidRDefault="00E75957" w:rsidP="00CE601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МИНИСТЕРСТВА ЗДРАВООХРАНЕНИЯ РОССИЙСКОЙ ФЕДЕРАЦИИ</w:t>
      </w:r>
    </w:p>
    <w:p w:rsidR="00E75957" w:rsidRDefault="00E75957" w:rsidP="00CE601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(ФГБОУ ВО БГМУ МИНЗДРАВА РОССИИ)</w:t>
      </w:r>
    </w:p>
    <w:p w:rsidR="00E75957" w:rsidRDefault="00E75957" w:rsidP="00CE6019">
      <w:pPr>
        <w:jc w:val="center"/>
        <w:rPr>
          <w:noProof/>
          <w:sz w:val="24"/>
          <w:szCs w:val="24"/>
        </w:rPr>
      </w:pPr>
      <w:bookmarkStart w:id="0" w:name="_GoBack"/>
    </w:p>
    <w:p w:rsidR="00E75957" w:rsidRDefault="00E75957" w:rsidP="003A1FA2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КАФЕДРА ТЕРАПИИ И ПРОФЕССИОНАЛЬНЫХ БОЛЕЗНЕЙ С КУРСОМ ИДПО  </w:t>
      </w:r>
    </w:p>
    <w:p w:rsidR="00E75957" w:rsidRDefault="00E75957" w:rsidP="00CE6019">
      <w:pPr>
        <w:jc w:val="center"/>
        <w:rPr>
          <w:b/>
          <w:color w:val="000000"/>
          <w:sz w:val="22"/>
          <w:szCs w:val="22"/>
        </w:rPr>
      </w:pPr>
    </w:p>
    <w:p w:rsidR="00E75957" w:rsidRPr="00E1609B" w:rsidRDefault="00E75957" w:rsidP="00CE6019">
      <w:pPr>
        <w:jc w:val="center"/>
        <w:rPr>
          <w:b/>
          <w:color w:val="000000"/>
          <w:sz w:val="22"/>
          <w:szCs w:val="22"/>
        </w:rPr>
      </w:pPr>
      <w:r w:rsidRPr="00E1609B">
        <w:rPr>
          <w:b/>
          <w:color w:val="000000"/>
          <w:sz w:val="22"/>
          <w:szCs w:val="22"/>
        </w:rPr>
        <w:t>МЕТОДИЧЕСКАЯ РАЗРАБОТКА</w:t>
      </w:r>
    </w:p>
    <w:p w:rsidR="00E75957" w:rsidRPr="00E1609B" w:rsidRDefault="00E75957" w:rsidP="00CE6019">
      <w:pPr>
        <w:jc w:val="center"/>
        <w:rPr>
          <w:b/>
          <w:color w:val="000000"/>
          <w:sz w:val="28"/>
          <w:szCs w:val="28"/>
        </w:rPr>
      </w:pPr>
      <w:r w:rsidRPr="00E1609B">
        <w:rPr>
          <w:b/>
          <w:color w:val="000000"/>
          <w:sz w:val="22"/>
          <w:szCs w:val="22"/>
        </w:rPr>
        <w:t>К ЛЕКЦИОННОМУ ЗАНЯТИЮ ДЛЯ ОРДИНАТОРОВ</w:t>
      </w:r>
      <w:bookmarkEnd w:id="0"/>
    </w:p>
    <w:p w:rsidR="00E75957" w:rsidRPr="00615E6B" w:rsidRDefault="00E75957" w:rsidP="00CE6019">
      <w:pPr>
        <w:jc w:val="center"/>
        <w:rPr>
          <w:sz w:val="22"/>
          <w:szCs w:val="22"/>
        </w:rPr>
      </w:pPr>
    </w:p>
    <w:p w:rsidR="00E75957" w:rsidRPr="009D5C10" w:rsidRDefault="00E75957" w:rsidP="00CE6019">
      <w:pPr>
        <w:rPr>
          <w:sz w:val="22"/>
          <w:szCs w:val="22"/>
        </w:rPr>
      </w:pPr>
      <w:r w:rsidRPr="009D5C10">
        <w:rPr>
          <w:rStyle w:val="a"/>
          <w:sz w:val="22"/>
          <w:szCs w:val="22"/>
        </w:rPr>
        <w:t>Раздел 4.</w:t>
      </w:r>
      <w:r w:rsidRPr="009D5C10">
        <w:rPr>
          <w:b/>
          <w:sz w:val="22"/>
          <w:szCs w:val="22"/>
        </w:rPr>
        <w:t xml:space="preserve"> Дегенеративные, метаболические и другие невоспалительные заболевания суставов, позвоночника и костей.</w:t>
      </w:r>
    </w:p>
    <w:p w:rsidR="00E75957" w:rsidRDefault="00E75957" w:rsidP="00CE6019">
      <w:pPr>
        <w:rPr>
          <w:b/>
          <w:sz w:val="22"/>
          <w:szCs w:val="22"/>
        </w:rPr>
      </w:pPr>
      <w:r w:rsidRPr="009D5C10">
        <w:rPr>
          <w:rStyle w:val="a"/>
          <w:sz w:val="22"/>
          <w:szCs w:val="22"/>
        </w:rPr>
        <w:t>Тема 2</w:t>
      </w:r>
      <w:r w:rsidRPr="009D5C10">
        <w:rPr>
          <w:b/>
          <w:bCs/>
          <w:spacing w:val="-1"/>
          <w:sz w:val="22"/>
          <w:szCs w:val="22"/>
        </w:rPr>
        <w:t>.</w:t>
      </w:r>
      <w:r w:rsidRPr="009D5C10">
        <w:rPr>
          <w:b/>
          <w:bCs/>
          <w:sz w:val="22"/>
          <w:szCs w:val="22"/>
        </w:rPr>
        <w:t xml:space="preserve"> Дегенеративные </w:t>
      </w:r>
      <w:r w:rsidRPr="009D5C10">
        <w:rPr>
          <w:b/>
          <w:sz w:val="22"/>
          <w:szCs w:val="22"/>
        </w:rPr>
        <w:t>заболевания позвоночника.</w:t>
      </w:r>
    </w:p>
    <w:p w:rsidR="00E75957" w:rsidRPr="009D5C10" w:rsidRDefault="00E75957" w:rsidP="00CE6019">
      <w:pPr>
        <w:rPr>
          <w:sz w:val="22"/>
          <w:szCs w:val="22"/>
        </w:rPr>
      </w:pPr>
    </w:p>
    <w:p w:rsidR="00E75957" w:rsidRPr="009D5C10" w:rsidRDefault="00E75957" w:rsidP="00CE6019">
      <w:pPr>
        <w:jc w:val="both"/>
        <w:rPr>
          <w:b/>
          <w:sz w:val="22"/>
          <w:szCs w:val="22"/>
        </w:rPr>
      </w:pPr>
      <w:r w:rsidRPr="009D5C10">
        <w:rPr>
          <w:b/>
          <w:sz w:val="22"/>
          <w:szCs w:val="22"/>
        </w:rPr>
        <w:t>Индекс дисциплины: Б1.Б.1</w:t>
      </w:r>
    </w:p>
    <w:p w:rsidR="00E75957" w:rsidRPr="009D5C10" w:rsidRDefault="00E75957" w:rsidP="00CE6019">
      <w:pPr>
        <w:jc w:val="both"/>
        <w:rPr>
          <w:sz w:val="22"/>
          <w:szCs w:val="22"/>
        </w:rPr>
      </w:pPr>
      <w:r w:rsidRPr="009D5C10">
        <w:rPr>
          <w:b/>
          <w:sz w:val="22"/>
          <w:szCs w:val="22"/>
        </w:rPr>
        <w:t xml:space="preserve">Наименование: </w:t>
      </w:r>
      <w:r w:rsidRPr="009D5C10">
        <w:rPr>
          <w:sz w:val="22"/>
          <w:szCs w:val="22"/>
        </w:rPr>
        <w:t xml:space="preserve">ординатура по специальности 31.08.46 «Ревматология» </w:t>
      </w:r>
    </w:p>
    <w:p w:rsidR="00E75957" w:rsidRPr="009D5C10" w:rsidRDefault="00E75957" w:rsidP="00CE6019">
      <w:pPr>
        <w:jc w:val="both"/>
        <w:rPr>
          <w:color w:val="000000"/>
          <w:sz w:val="22"/>
          <w:szCs w:val="22"/>
        </w:rPr>
      </w:pPr>
      <w:r w:rsidRPr="009D5C10">
        <w:rPr>
          <w:b/>
          <w:sz w:val="22"/>
          <w:szCs w:val="22"/>
        </w:rPr>
        <w:t xml:space="preserve">Контингент обучающихся: </w:t>
      </w:r>
      <w:r w:rsidRPr="009D5C10">
        <w:rPr>
          <w:color w:val="000000"/>
          <w:sz w:val="22"/>
          <w:szCs w:val="22"/>
        </w:rPr>
        <w:t>ординаторы специальности «Ревматология»</w:t>
      </w:r>
    </w:p>
    <w:p w:rsidR="00E75957" w:rsidRPr="009D5C10" w:rsidRDefault="00E75957" w:rsidP="00CE6019">
      <w:pPr>
        <w:jc w:val="both"/>
        <w:rPr>
          <w:rStyle w:val="a"/>
          <w:b w:val="0"/>
          <w:sz w:val="22"/>
          <w:szCs w:val="22"/>
        </w:rPr>
      </w:pPr>
      <w:r w:rsidRPr="009D5C10">
        <w:rPr>
          <w:b/>
          <w:sz w:val="22"/>
          <w:szCs w:val="22"/>
        </w:rPr>
        <w:t xml:space="preserve">Продолжительность лекции: </w:t>
      </w:r>
      <w:r w:rsidRPr="009D5C10">
        <w:rPr>
          <w:sz w:val="22"/>
          <w:szCs w:val="22"/>
        </w:rPr>
        <w:t>2 часа.</w:t>
      </w:r>
    </w:p>
    <w:p w:rsidR="00E75957" w:rsidRPr="009D5C10" w:rsidRDefault="00E75957" w:rsidP="00CE6019">
      <w:pPr>
        <w:jc w:val="both"/>
        <w:rPr>
          <w:sz w:val="22"/>
          <w:szCs w:val="22"/>
        </w:rPr>
      </w:pPr>
      <w:r w:rsidRPr="009D5C10">
        <w:rPr>
          <w:rStyle w:val="a"/>
          <w:sz w:val="22"/>
          <w:szCs w:val="22"/>
        </w:rPr>
        <w:t>Цель лекции:</w:t>
      </w:r>
      <w:r w:rsidRPr="009D5C10">
        <w:rPr>
          <w:sz w:val="22"/>
          <w:szCs w:val="22"/>
        </w:rPr>
        <w:t xml:space="preserve"> рассмотреть и ознакомиться с предметами и задачами в ревматологии.</w:t>
      </w:r>
    </w:p>
    <w:p w:rsidR="00E75957" w:rsidRPr="009D5C10" w:rsidRDefault="00E75957" w:rsidP="00CE6019">
      <w:pPr>
        <w:jc w:val="both"/>
        <w:rPr>
          <w:bCs/>
          <w:sz w:val="22"/>
          <w:szCs w:val="22"/>
        </w:rPr>
      </w:pPr>
      <w:r w:rsidRPr="009D5C10">
        <w:rPr>
          <w:b/>
          <w:sz w:val="22"/>
          <w:szCs w:val="22"/>
        </w:rPr>
        <w:t xml:space="preserve">Задачи: </w:t>
      </w:r>
      <w:r w:rsidRPr="009D5C10">
        <w:rPr>
          <w:sz w:val="22"/>
          <w:szCs w:val="22"/>
        </w:rPr>
        <w:t>рассмотреть общие вопросы ревматологии, дать определение ревматологии, исторические аспекты, изучить предмет и задачи ревматологии, рассмотреть эпидемиологию ревматологических заболеваний, основные группы ревматологических заболеваний</w:t>
      </w:r>
    </w:p>
    <w:p w:rsidR="00E75957" w:rsidRPr="009D5C10" w:rsidRDefault="00E75957" w:rsidP="00CE6019">
      <w:pPr>
        <w:jc w:val="both"/>
        <w:rPr>
          <w:bCs/>
          <w:sz w:val="22"/>
          <w:szCs w:val="22"/>
        </w:rPr>
      </w:pPr>
      <w:r w:rsidRPr="009D5C10">
        <w:rPr>
          <w:b/>
          <w:sz w:val="22"/>
          <w:szCs w:val="22"/>
        </w:rPr>
        <w:t>Формируемые компетенции:</w:t>
      </w:r>
      <w:r w:rsidRPr="009D5C10">
        <w:rPr>
          <w:rStyle w:val="a"/>
          <w:sz w:val="22"/>
          <w:szCs w:val="22"/>
        </w:rPr>
        <w:t xml:space="preserve"> </w:t>
      </w:r>
      <w:r w:rsidRPr="009D5C10">
        <w:rPr>
          <w:rStyle w:val="a"/>
          <w:b w:val="0"/>
          <w:sz w:val="22"/>
          <w:szCs w:val="22"/>
        </w:rPr>
        <w:t>ПК-1, ПК-2, ПК-5, ПК-6, ПК-8</w:t>
      </w:r>
    </w:p>
    <w:p w:rsidR="00E75957" w:rsidRPr="009D5C10" w:rsidRDefault="00E75957" w:rsidP="00CE6019">
      <w:pPr>
        <w:tabs>
          <w:tab w:val="left" w:pos="3735"/>
        </w:tabs>
        <w:jc w:val="both"/>
        <w:rPr>
          <w:b/>
          <w:sz w:val="22"/>
          <w:szCs w:val="22"/>
        </w:rPr>
      </w:pPr>
    </w:p>
    <w:p w:rsidR="00E75957" w:rsidRPr="009D5C10" w:rsidRDefault="00E75957" w:rsidP="00CE6019">
      <w:pPr>
        <w:tabs>
          <w:tab w:val="left" w:pos="3735"/>
        </w:tabs>
        <w:jc w:val="both"/>
        <w:rPr>
          <w:b/>
          <w:sz w:val="22"/>
          <w:szCs w:val="22"/>
        </w:rPr>
      </w:pPr>
      <w:r w:rsidRPr="009D5C10">
        <w:rPr>
          <w:b/>
          <w:sz w:val="22"/>
          <w:szCs w:val="22"/>
        </w:rPr>
        <w:t xml:space="preserve">В лекции освещаются следующие вопросы: </w:t>
      </w:r>
    </w:p>
    <w:tbl>
      <w:tblPr>
        <w:tblW w:w="5000" w:type="pct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470"/>
      </w:tblGrid>
      <w:tr w:rsidR="00E75957" w:rsidRPr="009D5C10" w:rsidTr="00CE6019">
        <w:trPr>
          <w:cantSplit/>
          <w:jc w:val="center"/>
        </w:trPr>
        <w:tc>
          <w:tcPr>
            <w:tcW w:w="3547" w:type="pct"/>
          </w:tcPr>
          <w:p w:rsidR="00E75957" w:rsidRPr="009D5C10" w:rsidRDefault="00E75957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9D5C10">
                <w:rPr>
                  <w:sz w:val="22"/>
                  <w:szCs w:val="22"/>
                  <w:lang w:val="en-US"/>
                </w:rPr>
                <w:t>I</w:t>
              </w:r>
              <w:r w:rsidRPr="009D5C10">
                <w:rPr>
                  <w:sz w:val="22"/>
                  <w:szCs w:val="22"/>
                </w:rPr>
                <w:t>.</w:t>
              </w:r>
            </w:smartTag>
            <w:r w:rsidRPr="009D5C10">
              <w:rPr>
                <w:sz w:val="22"/>
                <w:szCs w:val="22"/>
              </w:rPr>
              <w:t xml:space="preserve"> Различные стадии поражения </w:t>
            </w:r>
            <w:r w:rsidRPr="009D5C10">
              <w:rPr>
                <w:spacing w:val="-1"/>
                <w:sz w:val="22"/>
                <w:szCs w:val="22"/>
              </w:rPr>
              <w:t>позвоночника</w:t>
            </w:r>
            <w:r w:rsidRPr="009D5C10">
              <w:rPr>
                <w:sz w:val="22"/>
                <w:szCs w:val="22"/>
              </w:rPr>
              <w:t xml:space="preserve"> (</w:t>
            </w:r>
            <w:r w:rsidRPr="009D5C10">
              <w:rPr>
                <w:spacing w:val="-1"/>
                <w:sz w:val="22"/>
                <w:szCs w:val="22"/>
              </w:rPr>
              <w:t>остеохондроз, спондилез и</w:t>
            </w:r>
            <w:r w:rsidRPr="009D5C10">
              <w:rPr>
                <w:sz w:val="22"/>
                <w:szCs w:val="22"/>
              </w:rPr>
              <w:t xml:space="preserve">  </w:t>
            </w:r>
            <w:r w:rsidRPr="009D5C10">
              <w:rPr>
                <w:spacing w:val="-1"/>
                <w:sz w:val="22"/>
                <w:szCs w:val="22"/>
              </w:rPr>
              <w:t>спондилоартроз)</w:t>
            </w:r>
          </w:p>
        </w:tc>
      </w:tr>
      <w:tr w:rsidR="00E75957" w:rsidRPr="009D5C10" w:rsidTr="00CE6019">
        <w:trPr>
          <w:cantSplit/>
          <w:jc w:val="center"/>
        </w:trPr>
        <w:tc>
          <w:tcPr>
            <w:tcW w:w="3547" w:type="pct"/>
          </w:tcPr>
          <w:p w:rsidR="00E75957" w:rsidRPr="009D5C10" w:rsidRDefault="00E75957" w:rsidP="006F2BFB">
            <w:pPr>
              <w:rPr>
                <w:sz w:val="22"/>
                <w:szCs w:val="22"/>
              </w:rPr>
            </w:pPr>
            <w:r w:rsidRPr="009D5C10">
              <w:rPr>
                <w:spacing w:val="-1"/>
                <w:sz w:val="22"/>
                <w:szCs w:val="22"/>
                <w:lang w:val="en-US"/>
              </w:rPr>
              <w:t>II</w:t>
            </w:r>
            <w:r w:rsidRPr="009D5C10">
              <w:rPr>
                <w:spacing w:val="-1"/>
                <w:sz w:val="22"/>
                <w:szCs w:val="22"/>
              </w:rPr>
              <w:t>. Различные локализации остеохондроза</w:t>
            </w:r>
          </w:p>
        </w:tc>
      </w:tr>
      <w:tr w:rsidR="00E75957" w:rsidRPr="009D5C10" w:rsidTr="00CE6019">
        <w:trPr>
          <w:cantSplit/>
          <w:jc w:val="center"/>
        </w:trPr>
        <w:tc>
          <w:tcPr>
            <w:tcW w:w="3547" w:type="pct"/>
          </w:tcPr>
          <w:p w:rsidR="00E75957" w:rsidRPr="009D5C10" w:rsidRDefault="00E75957" w:rsidP="006F2BFB">
            <w:pPr>
              <w:rPr>
                <w:spacing w:val="-1"/>
                <w:sz w:val="22"/>
                <w:szCs w:val="22"/>
              </w:rPr>
            </w:pPr>
            <w:r w:rsidRPr="009D5C10">
              <w:rPr>
                <w:spacing w:val="-1"/>
                <w:sz w:val="22"/>
                <w:szCs w:val="22"/>
                <w:lang w:val="en-US"/>
              </w:rPr>
              <w:t>III</w:t>
            </w:r>
            <w:r w:rsidRPr="009D5C10">
              <w:rPr>
                <w:spacing w:val="-1"/>
                <w:sz w:val="22"/>
                <w:szCs w:val="22"/>
              </w:rPr>
              <w:t>. Грыжа диска и миелопатия как ее осложнение</w:t>
            </w:r>
          </w:p>
        </w:tc>
      </w:tr>
      <w:tr w:rsidR="00E75957" w:rsidRPr="009D5C10" w:rsidTr="00CE6019">
        <w:trPr>
          <w:cantSplit/>
          <w:jc w:val="center"/>
        </w:trPr>
        <w:tc>
          <w:tcPr>
            <w:tcW w:w="3547" w:type="pct"/>
          </w:tcPr>
          <w:p w:rsidR="00E75957" w:rsidRPr="009D5C10" w:rsidRDefault="00E75957" w:rsidP="006F2BFB">
            <w:pPr>
              <w:rPr>
                <w:sz w:val="22"/>
                <w:szCs w:val="22"/>
              </w:rPr>
            </w:pPr>
            <w:r w:rsidRPr="009D5C10">
              <w:rPr>
                <w:spacing w:val="-1"/>
                <w:sz w:val="22"/>
                <w:szCs w:val="22"/>
                <w:lang w:val="en-US"/>
              </w:rPr>
              <w:t>IV</w:t>
            </w:r>
            <w:r w:rsidRPr="009D5C10">
              <w:rPr>
                <w:spacing w:val="-1"/>
                <w:sz w:val="22"/>
                <w:szCs w:val="22"/>
              </w:rPr>
              <w:t>. Понятия с</w:t>
            </w:r>
            <w:r w:rsidRPr="009D5C10">
              <w:rPr>
                <w:sz w:val="22"/>
                <w:szCs w:val="22"/>
              </w:rPr>
              <w:t xml:space="preserve">пондилолистеза, </w:t>
            </w:r>
            <w:r w:rsidRPr="009D5C10">
              <w:rPr>
                <w:spacing w:val="-1"/>
                <w:sz w:val="22"/>
                <w:szCs w:val="22"/>
              </w:rPr>
              <w:t xml:space="preserve">вертебробазилярной недостаточности как его </w:t>
            </w:r>
            <w:r w:rsidRPr="009D5C10">
              <w:rPr>
                <w:sz w:val="22"/>
                <w:szCs w:val="22"/>
              </w:rPr>
              <w:t>осложнения</w:t>
            </w:r>
          </w:p>
        </w:tc>
      </w:tr>
      <w:tr w:rsidR="00E75957" w:rsidRPr="009D5C10" w:rsidTr="00CE6019">
        <w:trPr>
          <w:cantSplit/>
          <w:jc w:val="center"/>
        </w:trPr>
        <w:tc>
          <w:tcPr>
            <w:tcW w:w="3547" w:type="pct"/>
          </w:tcPr>
          <w:p w:rsidR="00E75957" w:rsidRPr="009D5C10" w:rsidRDefault="00E75957" w:rsidP="006F2BFB">
            <w:pPr>
              <w:rPr>
                <w:spacing w:val="-1"/>
                <w:sz w:val="22"/>
                <w:szCs w:val="22"/>
              </w:rPr>
            </w:pPr>
            <w:r w:rsidRPr="009D5C10">
              <w:rPr>
                <w:sz w:val="22"/>
                <w:szCs w:val="22"/>
                <w:lang w:val="en-US"/>
              </w:rPr>
              <w:t>V</w:t>
            </w:r>
            <w:r w:rsidRPr="009D5C10">
              <w:rPr>
                <w:sz w:val="22"/>
                <w:szCs w:val="22"/>
              </w:rPr>
              <w:t xml:space="preserve">. Туннельный нейроваскулярный синдром, </w:t>
            </w:r>
            <w:r w:rsidRPr="009D5C10">
              <w:rPr>
                <w:spacing w:val="-1"/>
                <w:sz w:val="22"/>
                <w:szCs w:val="22"/>
              </w:rPr>
              <w:t>возникающий на фоне остеохондроза и спон</w:t>
            </w:r>
            <w:r w:rsidRPr="009D5C10">
              <w:rPr>
                <w:sz w:val="22"/>
                <w:szCs w:val="22"/>
              </w:rPr>
              <w:t>дилеза</w:t>
            </w:r>
          </w:p>
        </w:tc>
      </w:tr>
      <w:tr w:rsidR="00E75957" w:rsidRPr="009D5C10" w:rsidTr="00CE6019">
        <w:trPr>
          <w:cantSplit/>
          <w:jc w:val="center"/>
        </w:trPr>
        <w:tc>
          <w:tcPr>
            <w:tcW w:w="3547" w:type="pct"/>
          </w:tcPr>
          <w:p w:rsidR="00E75957" w:rsidRPr="009D5C10" w:rsidRDefault="00E75957" w:rsidP="006F2BFB">
            <w:pPr>
              <w:rPr>
                <w:spacing w:val="-1"/>
                <w:sz w:val="22"/>
                <w:szCs w:val="22"/>
              </w:rPr>
            </w:pPr>
            <w:r w:rsidRPr="009D5C10">
              <w:rPr>
                <w:sz w:val="22"/>
                <w:szCs w:val="22"/>
                <w:lang w:val="en-US"/>
              </w:rPr>
              <w:t>VI</w:t>
            </w:r>
            <w:r w:rsidRPr="009D5C10">
              <w:rPr>
                <w:sz w:val="22"/>
                <w:szCs w:val="22"/>
              </w:rPr>
              <w:t>. С</w:t>
            </w:r>
            <w:r w:rsidRPr="009D5C10">
              <w:rPr>
                <w:spacing w:val="-1"/>
                <w:sz w:val="22"/>
                <w:szCs w:val="22"/>
              </w:rPr>
              <w:t xml:space="preserve">индром хронической боли в нижней части </w:t>
            </w:r>
            <w:r w:rsidRPr="009D5C10">
              <w:rPr>
                <w:sz w:val="22"/>
                <w:szCs w:val="22"/>
              </w:rPr>
              <w:t>спины</w:t>
            </w:r>
          </w:p>
        </w:tc>
      </w:tr>
      <w:tr w:rsidR="00E75957" w:rsidRPr="009D5C10" w:rsidTr="00CE6019">
        <w:trPr>
          <w:cantSplit/>
          <w:jc w:val="center"/>
        </w:trPr>
        <w:tc>
          <w:tcPr>
            <w:tcW w:w="3547" w:type="pct"/>
          </w:tcPr>
          <w:p w:rsidR="00E75957" w:rsidRPr="009D5C10" w:rsidRDefault="00E75957" w:rsidP="009D5C1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9D5C10">
              <w:rPr>
                <w:sz w:val="22"/>
                <w:szCs w:val="22"/>
                <w:lang w:val="en-US"/>
              </w:rPr>
              <w:t>VII</w:t>
            </w:r>
            <w:r w:rsidRPr="009D5C10">
              <w:rPr>
                <w:sz w:val="22"/>
                <w:szCs w:val="22"/>
              </w:rPr>
              <w:t>. Алгоритм терапии острой и хронической боли в спине</w:t>
            </w:r>
          </w:p>
        </w:tc>
      </w:tr>
      <w:tr w:rsidR="00E75957" w:rsidRPr="009D5C10" w:rsidTr="00CE6019">
        <w:trPr>
          <w:cantSplit/>
          <w:jc w:val="center"/>
        </w:trPr>
        <w:tc>
          <w:tcPr>
            <w:tcW w:w="3547" w:type="pct"/>
          </w:tcPr>
          <w:p w:rsidR="00E75957" w:rsidRPr="009D5C10" w:rsidRDefault="00E75957" w:rsidP="009D5C1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  <w:lang w:val="en-US"/>
              </w:rPr>
              <w:t>IX</w:t>
            </w:r>
            <w:r>
              <w:rPr>
                <w:spacing w:val="-1"/>
                <w:sz w:val="22"/>
                <w:szCs w:val="22"/>
              </w:rPr>
              <w:t>.</w:t>
            </w:r>
            <w:r w:rsidRPr="009D5C10">
              <w:rPr>
                <w:spacing w:val="-1"/>
                <w:sz w:val="22"/>
                <w:szCs w:val="22"/>
              </w:rPr>
              <w:t xml:space="preserve"> Лечебная гимнастика, физиолечение, сана</w:t>
            </w:r>
            <w:r w:rsidRPr="009D5C10">
              <w:rPr>
                <w:sz w:val="22"/>
                <w:szCs w:val="22"/>
              </w:rPr>
              <w:t>торно-курортное лечение.</w:t>
            </w:r>
          </w:p>
        </w:tc>
      </w:tr>
    </w:tbl>
    <w:p w:rsidR="00E75957" w:rsidRPr="009D5C10" w:rsidRDefault="00E75957" w:rsidP="00CE6019">
      <w:pPr>
        <w:tabs>
          <w:tab w:val="left" w:pos="3735"/>
        </w:tabs>
        <w:jc w:val="both"/>
        <w:rPr>
          <w:sz w:val="22"/>
          <w:szCs w:val="22"/>
        </w:rPr>
      </w:pPr>
    </w:p>
    <w:p w:rsidR="00E75957" w:rsidRPr="009D5C10" w:rsidRDefault="00E75957" w:rsidP="00CE6019">
      <w:pPr>
        <w:tabs>
          <w:tab w:val="left" w:pos="3735"/>
        </w:tabs>
        <w:jc w:val="both"/>
        <w:rPr>
          <w:sz w:val="22"/>
          <w:szCs w:val="22"/>
        </w:rPr>
      </w:pPr>
    </w:p>
    <w:p w:rsidR="00E75957" w:rsidRPr="009D5C10" w:rsidRDefault="00E75957" w:rsidP="00CE6019">
      <w:pPr>
        <w:tabs>
          <w:tab w:val="left" w:pos="3735"/>
        </w:tabs>
        <w:jc w:val="both"/>
        <w:rPr>
          <w:sz w:val="22"/>
          <w:szCs w:val="22"/>
        </w:rPr>
      </w:pPr>
      <w:r w:rsidRPr="009D5C10">
        <w:rPr>
          <w:sz w:val="22"/>
          <w:szCs w:val="22"/>
        </w:rPr>
        <w:t xml:space="preserve"> </w:t>
      </w:r>
      <w:r w:rsidRPr="009D5C10">
        <w:rPr>
          <w:b/>
          <w:sz w:val="22"/>
          <w:szCs w:val="22"/>
        </w:rPr>
        <w:t xml:space="preserve">План лекции. </w:t>
      </w:r>
    </w:p>
    <w:p w:rsidR="00E75957" w:rsidRPr="009D5C10" w:rsidRDefault="00E75957" w:rsidP="00CE6019">
      <w:pPr>
        <w:jc w:val="both"/>
        <w:rPr>
          <w:b/>
          <w:sz w:val="22"/>
          <w:szCs w:val="22"/>
        </w:rPr>
      </w:pPr>
    </w:p>
    <w:tbl>
      <w:tblPr>
        <w:tblW w:w="5142" w:type="pct"/>
        <w:jc w:val="center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739"/>
      </w:tblGrid>
      <w:tr w:rsidR="00E75957" w:rsidRPr="009D5C10" w:rsidTr="006F2BFB">
        <w:trPr>
          <w:cantSplit/>
          <w:jc w:val="center"/>
        </w:trPr>
        <w:tc>
          <w:tcPr>
            <w:tcW w:w="5000" w:type="pct"/>
          </w:tcPr>
          <w:p w:rsidR="00E75957" w:rsidRPr="009D5C10" w:rsidRDefault="00E75957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9D5C10">
                <w:rPr>
                  <w:sz w:val="22"/>
                  <w:szCs w:val="22"/>
                  <w:lang w:val="en-US"/>
                </w:rPr>
                <w:t>I</w:t>
              </w:r>
              <w:r w:rsidRPr="009D5C10">
                <w:rPr>
                  <w:sz w:val="22"/>
                  <w:szCs w:val="22"/>
                </w:rPr>
                <w:t>.</w:t>
              </w:r>
            </w:smartTag>
            <w:r w:rsidRPr="009D5C10">
              <w:rPr>
                <w:sz w:val="22"/>
                <w:szCs w:val="22"/>
              </w:rPr>
              <w:t xml:space="preserve"> Различные стадии поражения </w:t>
            </w:r>
            <w:r w:rsidRPr="009D5C10">
              <w:rPr>
                <w:spacing w:val="-1"/>
                <w:sz w:val="22"/>
                <w:szCs w:val="22"/>
              </w:rPr>
              <w:t>позвоночника</w:t>
            </w:r>
            <w:r w:rsidRPr="009D5C10">
              <w:rPr>
                <w:sz w:val="22"/>
                <w:szCs w:val="22"/>
              </w:rPr>
              <w:t xml:space="preserve"> (</w:t>
            </w:r>
            <w:r w:rsidRPr="009D5C10">
              <w:rPr>
                <w:spacing w:val="-1"/>
                <w:sz w:val="22"/>
                <w:szCs w:val="22"/>
              </w:rPr>
              <w:t>остеохондроз, спондилез и</w:t>
            </w:r>
            <w:r w:rsidRPr="009D5C10">
              <w:rPr>
                <w:sz w:val="22"/>
                <w:szCs w:val="22"/>
              </w:rPr>
              <w:t xml:space="preserve">  </w:t>
            </w:r>
            <w:r w:rsidRPr="009D5C10">
              <w:rPr>
                <w:spacing w:val="-1"/>
                <w:sz w:val="22"/>
                <w:szCs w:val="22"/>
              </w:rPr>
              <w:t>спондилоартроз)</w:t>
            </w:r>
          </w:p>
        </w:tc>
      </w:tr>
      <w:tr w:rsidR="00E75957" w:rsidRPr="009D5C10" w:rsidTr="006F2BFB">
        <w:trPr>
          <w:cantSplit/>
          <w:trHeight w:val="244"/>
          <w:jc w:val="center"/>
        </w:trPr>
        <w:tc>
          <w:tcPr>
            <w:tcW w:w="5000" w:type="pct"/>
          </w:tcPr>
          <w:p w:rsidR="00E75957" w:rsidRPr="009D5C10" w:rsidRDefault="00E75957" w:rsidP="006F2BFB">
            <w:pPr>
              <w:rPr>
                <w:sz w:val="22"/>
                <w:szCs w:val="22"/>
              </w:rPr>
            </w:pPr>
            <w:r w:rsidRPr="009D5C10">
              <w:rPr>
                <w:spacing w:val="-1"/>
                <w:sz w:val="22"/>
                <w:szCs w:val="22"/>
                <w:lang w:val="en-US"/>
              </w:rPr>
              <w:t>II</w:t>
            </w:r>
            <w:r w:rsidRPr="009D5C10">
              <w:rPr>
                <w:spacing w:val="-1"/>
                <w:sz w:val="22"/>
                <w:szCs w:val="22"/>
              </w:rPr>
              <w:t>. Различные локализации остеохондроза</w:t>
            </w:r>
          </w:p>
        </w:tc>
      </w:tr>
      <w:tr w:rsidR="00E75957" w:rsidRPr="009D5C10" w:rsidTr="006F2BFB">
        <w:trPr>
          <w:cantSplit/>
          <w:trHeight w:val="244"/>
          <w:jc w:val="center"/>
        </w:trPr>
        <w:tc>
          <w:tcPr>
            <w:tcW w:w="5000" w:type="pct"/>
          </w:tcPr>
          <w:p w:rsidR="00E75957" w:rsidRPr="009D5C10" w:rsidRDefault="00E75957" w:rsidP="006F2BFB">
            <w:pPr>
              <w:rPr>
                <w:spacing w:val="-1"/>
                <w:sz w:val="22"/>
                <w:szCs w:val="22"/>
              </w:rPr>
            </w:pPr>
            <w:r w:rsidRPr="009D5C10">
              <w:rPr>
                <w:spacing w:val="-1"/>
                <w:sz w:val="22"/>
                <w:szCs w:val="22"/>
                <w:lang w:val="en-US"/>
              </w:rPr>
              <w:t>III</w:t>
            </w:r>
            <w:r w:rsidRPr="009D5C10">
              <w:rPr>
                <w:spacing w:val="-1"/>
                <w:sz w:val="22"/>
                <w:szCs w:val="22"/>
              </w:rPr>
              <w:t>. Грыжа диска и миелопатия как ее осложнение</w:t>
            </w:r>
          </w:p>
        </w:tc>
      </w:tr>
      <w:tr w:rsidR="00E75957" w:rsidRPr="009D5C10" w:rsidTr="006F2BFB">
        <w:trPr>
          <w:cantSplit/>
          <w:trHeight w:val="244"/>
          <w:jc w:val="center"/>
        </w:trPr>
        <w:tc>
          <w:tcPr>
            <w:tcW w:w="5000" w:type="pct"/>
          </w:tcPr>
          <w:p w:rsidR="00E75957" w:rsidRPr="009D5C10" w:rsidRDefault="00E75957" w:rsidP="006F2BFB">
            <w:pPr>
              <w:rPr>
                <w:sz w:val="22"/>
                <w:szCs w:val="22"/>
              </w:rPr>
            </w:pPr>
            <w:r w:rsidRPr="009D5C10">
              <w:rPr>
                <w:spacing w:val="-1"/>
                <w:sz w:val="22"/>
                <w:szCs w:val="22"/>
                <w:lang w:val="en-US"/>
              </w:rPr>
              <w:t>IV</w:t>
            </w:r>
            <w:r w:rsidRPr="009D5C10">
              <w:rPr>
                <w:spacing w:val="-1"/>
                <w:sz w:val="22"/>
                <w:szCs w:val="22"/>
              </w:rPr>
              <w:t>. Понятия с</w:t>
            </w:r>
            <w:r w:rsidRPr="009D5C10">
              <w:rPr>
                <w:sz w:val="22"/>
                <w:szCs w:val="22"/>
              </w:rPr>
              <w:t xml:space="preserve">пондилолистеза, </w:t>
            </w:r>
            <w:r w:rsidRPr="009D5C10">
              <w:rPr>
                <w:spacing w:val="-1"/>
                <w:sz w:val="22"/>
                <w:szCs w:val="22"/>
              </w:rPr>
              <w:t xml:space="preserve">вертебробазилярной недостаточности как его </w:t>
            </w:r>
            <w:r w:rsidRPr="009D5C10">
              <w:rPr>
                <w:sz w:val="22"/>
                <w:szCs w:val="22"/>
              </w:rPr>
              <w:t>осложнения</w:t>
            </w:r>
          </w:p>
        </w:tc>
      </w:tr>
      <w:tr w:rsidR="00E75957" w:rsidRPr="009D5C10" w:rsidTr="006F2BFB">
        <w:trPr>
          <w:cantSplit/>
          <w:trHeight w:val="244"/>
          <w:jc w:val="center"/>
        </w:trPr>
        <w:tc>
          <w:tcPr>
            <w:tcW w:w="5000" w:type="pct"/>
          </w:tcPr>
          <w:p w:rsidR="00E75957" w:rsidRPr="009D5C10" w:rsidRDefault="00E75957" w:rsidP="006F2BFB">
            <w:pPr>
              <w:rPr>
                <w:spacing w:val="-1"/>
                <w:sz w:val="22"/>
                <w:szCs w:val="22"/>
              </w:rPr>
            </w:pPr>
            <w:r w:rsidRPr="009D5C10">
              <w:rPr>
                <w:sz w:val="22"/>
                <w:szCs w:val="22"/>
                <w:lang w:val="en-US"/>
              </w:rPr>
              <w:t>V</w:t>
            </w:r>
            <w:r w:rsidRPr="009D5C10">
              <w:rPr>
                <w:sz w:val="22"/>
                <w:szCs w:val="22"/>
              </w:rPr>
              <w:t xml:space="preserve">. Туннельный нейроваскулярный синдром, </w:t>
            </w:r>
            <w:r w:rsidRPr="009D5C10">
              <w:rPr>
                <w:spacing w:val="-1"/>
                <w:sz w:val="22"/>
                <w:szCs w:val="22"/>
              </w:rPr>
              <w:t>возникающий на фоне остеохондроза и спон</w:t>
            </w:r>
            <w:r w:rsidRPr="009D5C10">
              <w:rPr>
                <w:sz w:val="22"/>
                <w:szCs w:val="22"/>
              </w:rPr>
              <w:t>дилеза</w:t>
            </w:r>
          </w:p>
        </w:tc>
      </w:tr>
      <w:tr w:rsidR="00E75957" w:rsidRPr="009D5C10" w:rsidTr="006F2BFB">
        <w:trPr>
          <w:cantSplit/>
          <w:trHeight w:val="244"/>
          <w:jc w:val="center"/>
        </w:trPr>
        <w:tc>
          <w:tcPr>
            <w:tcW w:w="5000" w:type="pct"/>
          </w:tcPr>
          <w:p w:rsidR="00E75957" w:rsidRPr="009D5C10" w:rsidRDefault="00E75957" w:rsidP="006F2BFB">
            <w:pPr>
              <w:rPr>
                <w:spacing w:val="-1"/>
                <w:sz w:val="22"/>
                <w:szCs w:val="22"/>
              </w:rPr>
            </w:pPr>
            <w:r w:rsidRPr="009D5C10">
              <w:rPr>
                <w:sz w:val="22"/>
                <w:szCs w:val="22"/>
                <w:lang w:val="en-US"/>
              </w:rPr>
              <w:t>VI</w:t>
            </w:r>
            <w:r w:rsidRPr="009D5C10">
              <w:rPr>
                <w:sz w:val="22"/>
                <w:szCs w:val="22"/>
              </w:rPr>
              <w:t>. С</w:t>
            </w:r>
            <w:r w:rsidRPr="009D5C10">
              <w:rPr>
                <w:spacing w:val="-1"/>
                <w:sz w:val="22"/>
                <w:szCs w:val="22"/>
              </w:rPr>
              <w:t xml:space="preserve">индром хронической боли в нижней части </w:t>
            </w:r>
            <w:r w:rsidRPr="009D5C10">
              <w:rPr>
                <w:sz w:val="22"/>
                <w:szCs w:val="22"/>
              </w:rPr>
              <w:t>спины</w:t>
            </w:r>
          </w:p>
        </w:tc>
      </w:tr>
      <w:tr w:rsidR="00E75957" w:rsidRPr="009D5C10" w:rsidTr="006F2BFB">
        <w:trPr>
          <w:cantSplit/>
          <w:trHeight w:val="244"/>
          <w:jc w:val="center"/>
        </w:trPr>
        <w:tc>
          <w:tcPr>
            <w:tcW w:w="5000" w:type="pct"/>
          </w:tcPr>
          <w:p w:rsidR="00E75957" w:rsidRPr="009D5C10" w:rsidRDefault="00E75957" w:rsidP="009D5C1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9D5C10">
              <w:rPr>
                <w:sz w:val="22"/>
                <w:szCs w:val="22"/>
                <w:lang w:val="en-US"/>
              </w:rPr>
              <w:t>VII</w:t>
            </w:r>
            <w:r w:rsidRPr="009D5C10">
              <w:rPr>
                <w:sz w:val="22"/>
                <w:szCs w:val="22"/>
              </w:rPr>
              <w:t>. Алгоритм терапии острой и хронической боли в спине</w:t>
            </w:r>
          </w:p>
        </w:tc>
      </w:tr>
      <w:tr w:rsidR="00E75957" w:rsidRPr="009D5C10" w:rsidTr="006F2BFB">
        <w:trPr>
          <w:cantSplit/>
          <w:trHeight w:val="244"/>
          <w:jc w:val="center"/>
        </w:trPr>
        <w:tc>
          <w:tcPr>
            <w:tcW w:w="5000" w:type="pct"/>
          </w:tcPr>
          <w:p w:rsidR="00E75957" w:rsidRPr="009D5C10" w:rsidRDefault="00E75957" w:rsidP="009D5C1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  <w:lang w:val="en-US"/>
              </w:rPr>
              <w:t>IX</w:t>
            </w:r>
            <w:r w:rsidRPr="009D5C10">
              <w:rPr>
                <w:spacing w:val="-1"/>
                <w:sz w:val="22"/>
                <w:szCs w:val="22"/>
              </w:rPr>
              <w:t>. Лечебная гимнастика, физиолечение, сана</w:t>
            </w:r>
            <w:r w:rsidRPr="009D5C10">
              <w:rPr>
                <w:sz w:val="22"/>
                <w:szCs w:val="22"/>
              </w:rPr>
              <w:t>торно-курортное лечение.</w:t>
            </w:r>
          </w:p>
        </w:tc>
      </w:tr>
    </w:tbl>
    <w:p w:rsidR="00E75957" w:rsidRPr="009D5C10" w:rsidRDefault="00E75957" w:rsidP="00CE6019">
      <w:pPr>
        <w:jc w:val="both"/>
        <w:rPr>
          <w:sz w:val="22"/>
          <w:szCs w:val="22"/>
        </w:rPr>
      </w:pPr>
    </w:p>
    <w:p w:rsidR="00E75957" w:rsidRPr="009D5C10" w:rsidRDefault="00E75957" w:rsidP="00CE6019">
      <w:pPr>
        <w:widowControl/>
        <w:autoSpaceDE/>
        <w:autoSpaceDN/>
        <w:adjustRightInd/>
        <w:jc w:val="both"/>
        <w:rPr>
          <w:b/>
          <w:sz w:val="22"/>
          <w:szCs w:val="22"/>
        </w:rPr>
      </w:pPr>
      <w:r w:rsidRPr="009D5C10">
        <w:rPr>
          <w:b/>
          <w:sz w:val="22"/>
          <w:szCs w:val="22"/>
        </w:rPr>
        <w:t xml:space="preserve">Иллюстративный материал и оснащение: </w:t>
      </w:r>
      <w:r w:rsidRPr="009D5C10">
        <w:rPr>
          <w:sz w:val="22"/>
          <w:szCs w:val="22"/>
        </w:rPr>
        <w:t xml:space="preserve">мультимедийный проектор, мультимедийные материалы, слайды, ноутбук. </w:t>
      </w:r>
    </w:p>
    <w:p w:rsidR="00E75957" w:rsidRPr="009D5C10" w:rsidRDefault="00E75957" w:rsidP="00CE6019">
      <w:pPr>
        <w:rPr>
          <w:b/>
          <w:sz w:val="22"/>
          <w:szCs w:val="22"/>
        </w:rPr>
      </w:pPr>
    </w:p>
    <w:p w:rsidR="00E75957" w:rsidRPr="009D5C10" w:rsidRDefault="00E75957" w:rsidP="00CE6019">
      <w:pPr>
        <w:rPr>
          <w:sz w:val="22"/>
          <w:szCs w:val="22"/>
        </w:rPr>
      </w:pPr>
      <w:r w:rsidRPr="009D5C10">
        <w:rPr>
          <w:b/>
          <w:sz w:val="22"/>
          <w:szCs w:val="22"/>
        </w:rPr>
        <w:t>Тестовый контроль</w:t>
      </w:r>
      <w:r w:rsidRPr="009D5C10">
        <w:rPr>
          <w:sz w:val="22"/>
          <w:szCs w:val="22"/>
        </w:rPr>
        <w:t xml:space="preserve"> полученных знаний осуществляется путем оценки ответов на вопросы и задания для работы ординаторов по теме «</w:t>
      </w:r>
      <w:r w:rsidRPr="009D5C10">
        <w:rPr>
          <w:bCs/>
          <w:sz w:val="22"/>
          <w:szCs w:val="22"/>
        </w:rPr>
        <w:t xml:space="preserve">Дегенеративные </w:t>
      </w:r>
      <w:r w:rsidRPr="009D5C10">
        <w:rPr>
          <w:sz w:val="22"/>
          <w:szCs w:val="22"/>
        </w:rPr>
        <w:t>заболевания позвоночника».</w:t>
      </w:r>
    </w:p>
    <w:p w:rsidR="00E75957" w:rsidRPr="009D5C10" w:rsidRDefault="00E75957" w:rsidP="00CE6019">
      <w:pPr>
        <w:jc w:val="both"/>
        <w:rPr>
          <w:b/>
          <w:sz w:val="22"/>
          <w:szCs w:val="22"/>
        </w:rPr>
      </w:pPr>
    </w:p>
    <w:p w:rsidR="00E75957" w:rsidRPr="009D5C10" w:rsidRDefault="00E75957" w:rsidP="00CE6019">
      <w:pPr>
        <w:jc w:val="both"/>
        <w:rPr>
          <w:b/>
          <w:sz w:val="22"/>
          <w:szCs w:val="22"/>
        </w:rPr>
      </w:pPr>
      <w:r w:rsidRPr="009D5C10">
        <w:rPr>
          <w:b/>
          <w:sz w:val="22"/>
          <w:szCs w:val="22"/>
        </w:rPr>
        <w:t>Литература по теме лекции.</w:t>
      </w:r>
    </w:p>
    <w:p w:rsidR="00E75957" w:rsidRPr="009D5C10" w:rsidRDefault="00E75957" w:rsidP="00CE6019">
      <w:pPr>
        <w:pStyle w:val="PlainText"/>
        <w:ind w:right="299"/>
        <w:jc w:val="both"/>
        <w:rPr>
          <w:rFonts w:ascii="Times New Roman" w:hAnsi="Times New Roman"/>
          <w:sz w:val="22"/>
          <w:szCs w:val="22"/>
        </w:rPr>
      </w:pPr>
    </w:p>
    <w:p w:rsidR="00E75957" w:rsidRPr="009D5C10" w:rsidRDefault="00E75957" w:rsidP="00CE6019">
      <w:pPr>
        <w:rPr>
          <w:b/>
          <w:bCs/>
          <w:color w:val="000000"/>
          <w:sz w:val="22"/>
          <w:szCs w:val="22"/>
        </w:rPr>
      </w:pPr>
      <w:r w:rsidRPr="009D5C10">
        <w:rPr>
          <w:b/>
          <w:bCs/>
          <w:color w:val="000000"/>
          <w:sz w:val="22"/>
          <w:szCs w:val="22"/>
        </w:rPr>
        <w:t>Основная литература</w:t>
      </w:r>
    </w:p>
    <w:p w:rsidR="00E75957" w:rsidRPr="009D5C10" w:rsidRDefault="00E75957" w:rsidP="00CE6019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9D5C10">
        <w:rPr>
          <w:rFonts w:ascii="Times New Roman" w:hAnsi="Times New Roman"/>
          <w:color w:val="000000"/>
        </w:rPr>
        <w:t xml:space="preserve">Букуп, К.  Клиническое исследование костей, суставов и мышц: тесты, симптомы, диагноз / К. Букуп. - М.: Медицинская литература, 2010. - 295 с. </w:t>
      </w:r>
    </w:p>
    <w:p w:rsidR="00E75957" w:rsidRPr="009D5C10" w:rsidRDefault="00E75957" w:rsidP="00CE6019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9D5C10">
        <w:rPr>
          <w:rFonts w:ascii="Times New Roman" w:hAnsi="Times New Roman"/>
          <w:color w:val="000000"/>
        </w:rPr>
        <w:t xml:space="preserve">Каневская, М. З.  Суставной синдром: дифференциальный диагноз и противоревматическая терапия: учебное пособие, рек. УМО по мед. и фарм. образованию вузов России / М. З. Каневская, И. Н. Бокарев, Е. Н. Немчинов. - М.: Практическая медицина, 2009. - 235 с. </w:t>
      </w:r>
    </w:p>
    <w:p w:rsidR="00E75957" w:rsidRPr="009D5C10" w:rsidRDefault="00E75957" w:rsidP="00CE6019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9D5C10">
        <w:rPr>
          <w:rFonts w:ascii="Times New Roman" w:hAnsi="Times New Roman"/>
          <w:color w:val="000000"/>
        </w:rPr>
        <w:t xml:space="preserve">Павлов В. П.  Ревмоортопедия: монография / В. П. Павлов, В. А. Насонова. - М.: МЕДпресс-информ, 2011. - 455 с. </w:t>
      </w:r>
    </w:p>
    <w:p w:rsidR="00E75957" w:rsidRPr="009D5C10" w:rsidRDefault="00E75957" w:rsidP="00CE6019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9D5C10">
        <w:rPr>
          <w:rFonts w:ascii="Times New Roman" w:hAnsi="Times New Roman"/>
          <w:color w:val="000000"/>
        </w:rPr>
        <w:t>Ревматология. Национальное руководство: учебное пособие для сист. послевузовского проф. образования врачей рек. УМО по мед. и фармац. образованию вузов России / Ассоциация медицинских обществ по качеству, Ассоциация ревматологов России; под ред. Е. Л. Насонова, В. А. Насоновой. - М. : Гэотар Медиа, 2008. - 720 с.</w:t>
      </w:r>
    </w:p>
    <w:p w:rsidR="00E75957" w:rsidRDefault="00E75957" w:rsidP="009D5C10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9D5C10">
        <w:rPr>
          <w:rFonts w:ascii="Times New Roman" w:hAnsi="Times New Roman"/>
          <w:color w:val="000000"/>
        </w:rPr>
        <w:t>Синяченко, О.В. Диагностика и лечение болезней суставов: научное издание / О. В. Синяченко. - Донецк: ИД Заславский; СПб. : ЭЛБИ-СПб, 2012. - 559</w:t>
      </w:r>
      <w:r>
        <w:rPr>
          <w:rFonts w:ascii="Times New Roman" w:hAnsi="Times New Roman"/>
          <w:color w:val="000000"/>
        </w:rPr>
        <w:t xml:space="preserve"> с. </w:t>
      </w:r>
    </w:p>
    <w:p w:rsidR="00E75957" w:rsidRPr="009D5C10" w:rsidRDefault="00E75957" w:rsidP="009D5C10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9D5C10">
        <w:rPr>
          <w:rFonts w:ascii="Times New Roman" w:hAnsi="Times New Roman"/>
          <w:color w:val="000000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E75957" w:rsidRDefault="00E75957" w:rsidP="00CE6019">
      <w:pPr>
        <w:pStyle w:val="1"/>
        <w:spacing w:after="0" w:line="100" w:lineRule="atLeast"/>
        <w:ind w:left="0"/>
        <w:rPr>
          <w:rFonts w:ascii="Times New Roman" w:hAnsi="Times New Roman"/>
        </w:rPr>
      </w:pPr>
      <w:r>
        <w:rPr>
          <w:rFonts w:ascii="Times New Roman" w:hAnsi="Times New Roman"/>
          <w:b/>
          <w:i/>
          <w:iCs/>
          <w:color w:val="000000"/>
        </w:rPr>
        <w:t>Электронные ресурсы</w:t>
      </w:r>
    </w:p>
    <w:p w:rsidR="00E75957" w:rsidRDefault="00E75957" w:rsidP="00CE6019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5" w:history="1">
        <w:r>
          <w:rPr>
            <w:rStyle w:val="Hyperlink"/>
            <w:rFonts w:ascii="Times New Roman" w:hAnsi="Times New Roman"/>
          </w:rPr>
          <w:t>http://www.studmedlib.ru/book/970416501V0020.html</w:t>
        </w:r>
      </w:hyperlink>
    </w:p>
    <w:p w:rsidR="00E75957" w:rsidRDefault="00E75957" w:rsidP="00CE6019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6" w:history="1">
        <w:r>
          <w:rPr>
            <w:rStyle w:val="Hyperlink"/>
            <w:rFonts w:ascii="Times New Roman" w:hAnsi="Times New Roman"/>
          </w:rPr>
          <w:t>http://www.studmedlib.ru/book/970416501V0026.html</w:t>
        </w:r>
      </w:hyperlink>
    </w:p>
    <w:p w:rsidR="00E75957" w:rsidRDefault="00E75957" w:rsidP="00CE6019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7" w:history="1">
        <w:r>
          <w:rPr>
            <w:rStyle w:val="Hyperlink"/>
            <w:rFonts w:ascii="Times New Roman" w:hAnsi="Times New Roman"/>
          </w:rPr>
          <w:t>http://www.studmedlib.ru/book/970416501V0000.html</w:t>
        </w:r>
      </w:hyperlink>
    </w:p>
    <w:p w:rsidR="00E75957" w:rsidRDefault="00E75957" w:rsidP="00CE6019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Филоненко, С. П. Боли в суставах [Электронный ресурс] / С. П. Филоненко, С. С. Якушин. - Электрон. текстовые дан. - М.: ГЭОТАР-Медиа, 2010. - 176 с.  – Режим доступа: </w:t>
      </w:r>
      <w:hyperlink r:id="rId8" w:history="1">
        <w:r>
          <w:rPr>
            <w:rStyle w:val="Hyperlink"/>
            <w:rFonts w:ascii="Times New Roman" w:hAnsi="Times New Roman"/>
          </w:rPr>
          <w:t>http://www.studmedlib.ru/book/ISBN9785970414972.html</w:t>
        </w:r>
      </w:hyperlink>
    </w:p>
    <w:p w:rsidR="00E75957" w:rsidRDefault="00E75957" w:rsidP="00CE6019">
      <w:pPr>
        <w:pStyle w:val="1"/>
        <w:spacing w:after="0" w:line="100" w:lineRule="atLeast"/>
        <w:ind w:left="0"/>
        <w:rPr>
          <w:rFonts w:ascii="Times New Roman" w:hAnsi="Times New Roman"/>
        </w:rPr>
      </w:pPr>
    </w:p>
    <w:p w:rsidR="00E75957" w:rsidRDefault="00E75957" w:rsidP="00CE6019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</w:rPr>
        <w:t>Дополнительная литература</w:t>
      </w:r>
    </w:p>
    <w:p w:rsidR="00E75957" w:rsidRDefault="00E75957" w:rsidP="00CE6019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E75957" w:rsidRDefault="00E75957" w:rsidP="00CE6019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Авторская Академия: Товарищество научных изданий КМК, 2009. - 479 с.</w:t>
      </w:r>
    </w:p>
    <w:p w:rsidR="00E75957" w:rsidRDefault="00E75957" w:rsidP="00CE6019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Лялина, В. В.  Грамматика артрита: практическое руководство / В. В. Лялина, Г. И. Сторожаков. - М.: Практика, 2010. - 165 с.</w:t>
      </w:r>
    </w:p>
    <w:p w:rsidR="00E75957" w:rsidRDefault="00E75957" w:rsidP="00CE6019">
      <w:pPr>
        <w:pStyle w:val="1"/>
        <w:numPr>
          <w:ilvl w:val="0"/>
          <w:numId w:val="3"/>
        </w:numPr>
        <w:spacing w:after="0" w:line="100" w:lineRule="atLeast"/>
        <w:ind w:left="0" w:firstLine="0"/>
      </w:pPr>
      <w:r>
        <w:rPr>
          <w:rFonts w:ascii="Times New Roman" w:hAnsi="Times New Roman"/>
          <w:color w:val="000000"/>
        </w:rPr>
        <w:t>Филоненко, С. П.  Боли в суставах. Дифференциальная диагностика: руководство / С. П. Филоненко, С. С. Якушин. - М.: Гэотар Медиа, 2010. - 176 с.</w:t>
      </w:r>
    </w:p>
    <w:p w:rsidR="00E75957" w:rsidRDefault="00E75957" w:rsidP="00CE6019">
      <w:pPr>
        <w:jc w:val="both"/>
        <w:rPr>
          <w:sz w:val="22"/>
          <w:szCs w:val="22"/>
        </w:rPr>
      </w:pPr>
    </w:p>
    <w:p w:rsidR="00E75957" w:rsidRDefault="00E75957"/>
    <w:sectPr w:rsidR="00E75957" w:rsidSect="000B7776"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698" w:hanging="360"/>
      </w:pPr>
      <w:rPr>
        <w:rFonts w:cs="Times New Roman"/>
      </w:rPr>
    </w:lvl>
  </w:abstractNum>
  <w:abstractNum w:abstractNumId="2">
    <w:nsid w:val="0000000D"/>
    <w:multiLevelType w:val="multilevel"/>
    <w:tmpl w:val="0000000D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6019"/>
    <w:rsid w:val="000B7776"/>
    <w:rsid w:val="003A1FA2"/>
    <w:rsid w:val="00615E6B"/>
    <w:rsid w:val="006F2BFB"/>
    <w:rsid w:val="0090068D"/>
    <w:rsid w:val="009D5C10"/>
    <w:rsid w:val="00B00CFE"/>
    <w:rsid w:val="00C020E4"/>
    <w:rsid w:val="00CC3740"/>
    <w:rsid w:val="00CE6019"/>
    <w:rsid w:val="00DA5CA3"/>
    <w:rsid w:val="00DD0712"/>
    <w:rsid w:val="00DE6594"/>
    <w:rsid w:val="00E1609B"/>
    <w:rsid w:val="00E71A8A"/>
    <w:rsid w:val="00E75957"/>
    <w:rsid w:val="00EE0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01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CE6019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CE6019"/>
    <w:rPr>
      <w:rFonts w:ascii="Consolas" w:eastAsia="Times New Roman" w:hAnsi="Consolas" w:cs="Times New Roman"/>
      <w:sz w:val="21"/>
      <w:szCs w:val="21"/>
    </w:rPr>
  </w:style>
  <w:style w:type="paragraph" w:styleId="ListParagraph">
    <w:name w:val="List Paragraph"/>
    <w:basedOn w:val="Normal"/>
    <w:uiPriority w:val="99"/>
    <w:qFormat/>
    <w:rsid w:val="00CE601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">
    <w:name w:val="Текст выделеный"/>
    <w:uiPriority w:val="99"/>
    <w:rsid w:val="00CE6019"/>
    <w:rPr>
      <w:b/>
    </w:rPr>
  </w:style>
  <w:style w:type="character" w:styleId="Hyperlink">
    <w:name w:val="Hyperlink"/>
    <w:basedOn w:val="DefaultParagraphFont"/>
    <w:uiPriority w:val="99"/>
    <w:rsid w:val="00CE6019"/>
    <w:rPr>
      <w:rFonts w:cs="Times New Roman"/>
      <w:color w:val="0563C1"/>
      <w:u w:val="single"/>
    </w:rPr>
  </w:style>
  <w:style w:type="paragraph" w:customStyle="1" w:styleId="1">
    <w:name w:val="Абзац списка1"/>
    <w:basedOn w:val="Normal"/>
    <w:uiPriority w:val="99"/>
    <w:rsid w:val="00CE6019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EE0B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E0B82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914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839</Words>
  <Characters>4784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Маргарита</cp:lastModifiedBy>
  <cp:revision>6</cp:revision>
  <dcterms:created xsi:type="dcterms:W3CDTF">2018-01-05T15:45:00Z</dcterms:created>
  <dcterms:modified xsi:type="dcterms:W3CDTF">2018-11-04T07:45:00Z</dcterms:modified>
</cp:coreProperties>
</file>